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20" w:rsidRDefault="00686C20" w:rsidP="00686C20">
      <w:pPr>
        <w:spacing w:after="0"/>
        <w:rPr>
          <w:rFonts w:ascii="HelveticaNeueLT Pro 55 Roman" w:hAnsi="HelveticaNeueLT Pro 55 Roman"/>
          <w:color w:val="009EE0"/>
          <w:sz w:val="36"/>
          <w:szCs w:val="26"/>
        </w:rPr>
      </w:pPr>
      <w:r>
        <w:rPr>
          <w:rFonts w:ascii="HelveticaNeueLT Pro 55 Roman" w:hAnsi="HelveticaNeueLT Pro 55 Roman"/>
          <w:color w:val="009EE0"/>
          <w:sz w:val="36"/>
          <w:szCs w:val="26"/>
        </w:rPr>
        <w:t>Tisková zpráva</w:t>
      </w:r>
    </w:p>
    <w:p w:rsidR="00686C20" w:rsidRDefault="00686C20" w:rsidP="00686C20">
      <w:pPr>
        <w:spacing w:after="0"/>
        <w:rPr>
          <w:rFonts w:ascii="HelveticaNeueLT Pro 55 Roman" w:hAnsi="HelveticaNeueLT Pro 55 Roman"/>
          <w:color w:val="009EE0"/>
          <w:sz w:val="36"/>
          <w:szCs w:val="26"/>
        </w:rPr>
      </w:pPr>
    </w:p>
    <w:p w:rsidR="00686C20" w:rsidRPr="00C806E1" w:rsidRDefault="00686C20" w:rsidP="00686C20">
      <w:pPr>
        <w:spacing w:after="0"/>
        <w:rPr>
          <w:rFonts w:ascii="HelveticaNeueLT Pro 55 Roman" w:hAnsi="HelveticaNeueLT Pro 55 Roman"/>
          <w:color w:val="595959" w:themeColor="text1" w:themeTint="A6"/>
          <w:sz w:val="36"/>
          <w:szCs w:val="26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36"/>
          <w:szCs w:val="26"/>
        </w:rPr>
        <w:t>Krabice od bot 2019: Když děti darují dětem</w:t>
      </w:r>
    </w:p>
    <w:p w:rsidR="00686C20" w:rsidRPr="00C806E1" w:rsidRDefault="00686C20" w:rsidP="00BB4831">
      <w:pPr>
        <w:spacing w:after="0"/>
        <w:rPr>
          <w:rFonts w:ascii="HelveticaNeueLT Pro 55 Roman" w:hAnsi="HelveticaNeueLT Pro 55 Roman"/>
          <w:b/>
          <w:i/>
          <w:color w:val="595959" w:themeColor="text1" w:themeTint="A6"/>
          <w:sz w:val="20"/>
          <w:szCs w:val="20"/>
        </w:rPr>
      </w:pPr>
    </w:p>
    <w:p w:rsidR="006E7419" w:rsidRPr="002F4034" w:rsidRDefault="008E1D20" w:rsidP="00C806E1">
      <w:pPr>
        <w:pStyle w:val="Odstavecseseznamem"/>
        <w:numPr>
          <w:ilvl w:val="0"/>
          <w:numId w:val="45"/>
        </w:numPr>
        <w:spacing w:after="0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největší sbírka vánočních dárků v Česku</w:t>
      </w:r>
    </w:p>
    <w:p w:rsidR="006E7419" w:rsidRPr="002F4034" w:rsidRDefault="008E1D20" w:rsidP="00C806E1">
      <w:pPr>
        <w:pStyle w:val="Odstavecseseznamem"/>
        <w:numPr>
          <w:ilvl w:val="0"/>
          <w:numId w:val="45"/>
        </w:numPr>
        <w:spacing w:after="0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jediná celorepubliková sbírka, kde nejen obdarovaní, ale také dárci jsou děti</w:t>
      </w:r>
    </w:p>
    <w:p w:rsidR="006E7419" w:rsidRPr="002F4034" w:rsidRDefault="008E1D20" w:rsidP="00C806E1">
      <w:pPr>
        <w:pStyle w:val="Odstavecseseznamem"/>
        <w:numPr>
          <w:ilvl w:val="0"/>
          <w:numId w:val="45"/>
        </w:numPr>
        <w:spacing w:after="0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jediná sbírka v ČR, která cílí i na děti mimo systém sociálních služeb</w:t>
      </w:r>
    </w:p>
    <w:p w:rsidR="00686C20" w:rsidRPr="00C806E1" w:rsidRDefault="00686C20" w:rsidP="00686C20">
      <w:pPr>
        <w:spacing w:after="0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</w:p>
    <w:p w:rsidR="00686C20" w:rsidRPr="00C806E1" w:rsidRDefault="00686C20" w:rsidP="00BB4831">
      <w:pPr>
        <w:spacing w:after="0"/>
        <w:rPr>
          <w:rFonts w:ascii="HelveticaNeueLT Pro 55 Roman" w:hAnsi="HelveticaNeueLT Pro 55 Roman"/>
          <w:b/>
          <w:i/>
          <w:color w:val="595959" w:themeColor="text1" w:themeTint="A6"/>
          <w:sz w:val="20"/>
          <w:szCs w:val="20"/>
        </w:rPr>
      </w:pPr>
    </w:p>
    <w:p w:rsidR="00686C20" w:rsidRPr="00C806E1" w:rsidRDefault="00947B17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b/>
          <w:i/>
          <w:color w:val="595959" w:themeColor="text1" w:themeTint="A6"/>
          <w:sz w:val="20"/>
          <w:szCs w:val="20"/>
        </w:rPr>
        <w:t>Praha, 6.</w:t>
      </w:r>
      <w:r w:rsidR="00344BF3" w:rsidRPr="00C806E1">
        <w:rPr>
          <w:rFonts w:ascii="HelveticaNeueLT Pro 55 Roman" w:hAnsi="HelveticaNeueLT Pro 55 Roman"/>
          <w:b/>
          <w:i/>
          <w:color w:val="595959" w:themeColor="text1" w:themeTint="A6"/>
          <w:sz w:val="20"/>
          <w:szCs w:val="20"/>
        </w:rPr>
        <w:t xml:space="preserve"> </w:t>
      </w:r>
      <w:r w:rsidRPr="00C806E1">
        <w:rPr>
          <w:rFonts w:ascii="HelveticaNeueLT Pro 55 Roman" w:hAnsi="HelveticaNeueLT Pro 55 Roman"/>
          <w:b/>
          <w:i/>
          <w:color w:val="595959" w:themeColor="text1" w:themeTint="A6"/>
          <w:sz w:val="20"/>
          <w:szCs w:val="20"/>
        </w:rPr>
        <w:t>11. 2019: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Diakonie, 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jeden z nevýznamnějších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poskytovatel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ů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sociálních služeb, otevírá 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8.</w:t>
      </w:r>
      <w:r w:rsidR="00152A30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 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ročník Krabice od bot, největší sbírky vánočních dárků v ČR. 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Letošní ročník se uskuteční od 2</w:t>
      </w:r>
      <w:r w:rsidR="00FB577C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5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.</w:t>
      </w:r>
      <w:r w:rsidR="00152A30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 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listopadu do </w:t>
      </w:r>
      <w:r w:rsidR="00FB577C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8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. prosince 2019. V těch dnech se po celé České republice otevře 107 sběrných míst, která budou přijímat dary pro děti </w:t>
      </w:r>
      <w:r w:rsidR="002F4034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z </w:t>
      </w:r>
      <w:r w:rsidR="00686C2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chudších rodin. </w:t>
      </w:r>
      <w:r w:rsidR="00FB577C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Krabice od bot je zároveň jedinou sbírkou, kde se dary dostanou i k dětem mimo systém sociálních služeb.</w:t>
      </w:r>
    </w:p>
    <w:p w:rsidR="00FB577C" w:rsidRPr="00C806E1" w:rsidRDefault="00FB577C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B6340" w:rsidRPr="00C806E1" w:rsidRDefault="00C51E0F" w:rsidP="00CB634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„Ne každá rodina, která je ve složité finanční situaci, </w:t>
      </w:r>
      <w:r w:rsidR="008E1D2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je klientem sociální služby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. Abychom se dostali i</w:t>
      </w:r>
      <w:r w:rsidR="00152A30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 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k</w:t>
      </w:r>
      <w:r w:rsidR="008E1D2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 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dětem</w:t>
      </w:r>
      <w:r w:rsidR="008E1D2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a rodinám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, které žádný oficiální systém jako chudé neeviduje, začín</w:t>
      </w:r>
      <w:r w:rsidR="00CB634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áme dělat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„průzkum“ už na jaře. Naši </w:t>
      </w:r>
      <w:r w:rsidR="00C806E1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dobrovolníci</w:t>
      </w:r>
      <w:r w:rsidR="00854155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po celé republice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navštěvují </w:t>
      </w:r>
      <w:r w:rsidR="00854155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ve svém okolí 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vyloučené lokality, azylové domy, krizová centra, pěstounské rodiny nebo nízkoprahové kluby a zjišťují</w:t>
      </w:r>
      <w:r w:rsidR="00CB634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,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</w:t>
      </w:r>
      <w:r w:rsidR="00CB634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pro 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kolik dět</w:t>
      </w:r>
      <w:r w:rsidR="00CB6340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í máme připravit vánoční dárky,“</w:t>
      </w:r>
      <w:r w:rsidR="00CB6340"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uvedla manažerka projektu Zdeňka Sobotová z Diakonie.   </w:t>
      </w:r>
    </w:p>
    <w:p w:rsidR="00CB6340" w:rsidRPr="00C806E1" w:rsidRDefault="00CB6340" w:rsidP="00C51E0F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B6340" w:rsidRPr="00C806E1" w:rsidRDefault="00CB6340" w:rsidP="00CB634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Akce má dvojí cíl: obdarovat děti z chudších rodin pěkným vánočním dárkem, možná jediným, který letos o Vánocích dostanou, a děti ze zajištěných rodin učit solidaritě. Jak název napovídá, základem je obyčejná krabice od bot. Tu spolu s dětmi rodiče naplní vhodnými dárky a pěkně zabalí. Zabalenou krabici s označením pohlaví a věku dítěte (0-17) pak </w:t>
      </w:r>
      <w:r w:rsidR="0085415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 době sbírky 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donesou na sběrné místo. Sběrná místa se postarají o to, aby se dárky dostaly do správných dětských rukou. </w:t>
      </w:r>
    </w:p>
    <w:p w:rsidR="00CB6340" w:rsidRPr="00C806E1" w:rsidRDefault="00CB6340" w:rsidP="00C51E0F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51E0F" w:rsidRPr="00C806E1" w:rsidRDefault="00CB6340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„O akci je obrovský zájem veřejnosti. Sběrná místa však mohou přijmout jen tolik dárků, kolik jich dokáží rozdat. Každé sběrné místo si dopředu stanovilo počet dárků, které může shromáždit a uplatnit. Na našem webu je rezervační systém, který přesně ukazuje, kolik dárků a pro jakou věkovou skupinu se už vybralo a kolik jich ještě zbývá,“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r w:rsidR="0085415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představuje 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Sobotová</w:t>
      </w:r>
      <w:r w:rsidR="00854155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novinku letošního ročníku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.</w:t>
      </w:r>
    </w:p>
    <w:p w:rsidR="00C51E0F" w:rsidRPr="00C806E1" w:rsidRDefault="00C51E0F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51E0F" w:rsidRPr="00C806E1" w:rsidRDefault="00C51E0F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 České republice je podle kvalifikovaného odhadu </w:t>
      </w:r>
      <w:r w:rsidR="001443DD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více než 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100 000 chudých dětí, jejichž rodiny nemají finanční prostředky na to, aby jim mohli zaplatit adekvátní školní vybavení</w:t>
      </w:r>
      <w:r w:rsidR="00152A30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nebo</w:t>
      </w:r>
      <w:bookmarkStart w:id="0" w:name="_GoBack"/>
      <w:bookmarkEnd w:id="0"/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obědy</w:t>
      </w:r>
      <w:r w:rsidR="001443DD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. Pro některé z nich bude dárek z Krabice od bot jediným vánočním dárkem.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</w:p>
    <w:p w:rsidR="00C51E0F" w:rsidRPr="00C806E1" w:rsidRDefault="00C51E0F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B6340" w:rsidRPr="00C806E1" w:rsidRDefault="00CB6340" w:rsidP="00CB6340">
      <w:pPr>
        <w:spacing w:after="0"/>
        <w:jc w:val="both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Krabice online</w:t>
      </w:r>
      <w:r w:rsidR="001443DD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:</w:t>
      </w:r>
      <w:r w:rsidRPr="00C806E1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 xml:space="preserve"> dar, který může změnit kvalitu života</w:t>
      </w:r>
    </w:p>
    <w:p w:rsidR="00CB6340" w:rsidRPr="00C806E1" w:rsidRDefault="00CB6340" w:rsidP="00CB634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Kromě dárku, který udělá radost, mohou lidé zvolit i jinou formu podpory – dar, který změní kvalitu života a bude dělat radost nejen o Vánocích. Přes web </w:t>
      </w:r>
      <w:hyperlink r:id="rId8" w:history="1">
        <w:r w:rsidRPr="002F4034">
          <w:rPr>
            <w:rFonts w:ascii="HelveticaNeueLT Pro 55 Roman" w:hAnsi="HelveticaNeueLT Pro 55 Roman"/>
            <w:b/>
            <w:color w:val="009EE0"/>
            <w:sz w:val="20"/>
            <w:szCs w:val="20"/>
            <w:u w:val="single"/>
          </w:rPr>
          <w:t>www.krabiceonline.cz</w:t>
        </w:r>
      </w:hyperlink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je možné poslat finanční dar v hodnotě, jakou si dárci sami vyberou. </w:t>
      </w:r>
    </w:p>
    <w:p w:rsidR="00CB6340" w:rsidRPr="00C806E1" w:rsidRDefault="00CB6340" w:rsidP="00CB634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B6340" w:rsidRPr="00C806E1" w:rsidRDefault="00CB6340" w:rsidP="00CB634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„Takto vybrané prostředky použijeme na zlepšení kvality života dětí</w:t>
      </w:r>
      <w:r w:rsidR="001443DD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i jejich rodin 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– díky těmto darům bude možné </w:t>
      </w:r>
      <w:r w:rsidR="003364D3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otevřít rozvojové dílny pro děti v nízkoprahovém klubu na Vsetíně, přispějeme na stravné, školní potřeby a výlety pro děti z azylového domu v Litoměřicích a Soběslavi, ale i na terapii pro rodiny v krizi </w:t>
      </w:r>
      <w:r w:rsidR="001443DD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nebo </w:t>
      </w:r>
      <w:r w:rsidR="003364D3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poradenství náctiletým na </w:t>
      </w:r>
      <w:proofErr w:type="spellStart"/>
      <w:r w:rsidR="003364D3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Facebooku</w:t>
      </w:r>
      <w:proofErr w:type="spellEnd"/>
      <w:r w:rsidR="003364D3"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>.</w:t>
      </w:r>
      <w:r w:rsidRPr="002F4034">
        <w:rPr>
          <w:rFonts w:ascii="HelveticaNeueLT Pro 55 Roman" w:hAnsi="HelveticaNeueLT Pro 55 Roman"/>
          <w:i/>
          <w:color w:val="595959" w:themeColor="text1" w:themeTint="A6"/>
          <w:sz w:val="20"/>
          <w:szCs w:val="20"/>
        </w:rPr>
        <w:t xml:space="preserve"> Vaše dary mohou opravdu významně změnit život těchto dětí,“ </w:t>
      </w: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vysvětluje Sobotová. </w:t>
      </w:r>
    </w:p>
    <w:p w:rsidR="00CB6340" w:rsidRPr="00C806E1" w:rsidRDefault="00CB6340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CB6340" w:rsidRPr="00C806E1" w:rsidRDefault="00CB6340" w:rsidP="00686C20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3364D3" w:rsidRPr="00C806E1" w:rsidRDefault="003364D3" w:rsidP="003364D3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Akci organizuje Diakonie Českobratrské církve evangelické a z velké části její hladký chod zajišťují desítky dobrovolníků na sběrných místech po celé republice. Bez jejich ochoty, dobré vůle a obětavé práce by tento projekt vůbec nebylo možné realizovat. </w:t>
      </w:r>
    </w:p>
    <w:p w:rsidR="003364D3" w:rsidRPr="00C806E1" w:rsidRDefault="003364D3" w:rsidP="003364D3">
      <w:pPr>
        <w:spacing w:after="0"/>
        <w:jc w:val="both"/>
        <w:rPr>
          <w:rFonts w:ascii="HelveticaNeueLT Pro 55 Roman" w:hAnsi="HelveticaNeueLT Pro 55 Roman"/>
          <w:color w:val="595959" w:themeColor="text1" w:themeTint="A6"/>
          <w:sz w:val="20"/>
          <w:szCs w:val="20"/>
        </w:rPr>
      </w:pPr>
    </w:p>
    <w:p w:rsidR="003364D3" w:rsidRPr="003364D3" w:rsidRDefault="003364D3" w:rsidP="003364D3">
      <w:pPr>
        <w:spacing w:after="0"/>
        <w:jc w:val="both"/>
        <w:rPr>
          <w:rFonts w:ascii="HelveticaNeueLT Pro 55 Roman" w:hAnsi="HelveticaNeueLT Pro 55 Roman"/>
          <w:sz w:val="20"/>
          <w:szCs w:val="20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Více informací o projektu, fotografie a zajímavosti najdete na</w:t>
      </w:r>
      <w:r w:rsidR="001443DD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</w:t>
      </w:r>
      <w:hyperlink r:id="rId9" w:history="1">
        <w:r w:rsidRPr="00C806E1">
          <w:rPr>
            <w:rFonts w:ascii="HelveticaNeueLT Pro 55 Roman" w:hAnsi="HelveticaNeueLT Pro 55 Roman"/>
            <w:b/>
            <w:color w:val="009EE0"/>
            <w:sz w:val="20"/>
            <w:szCs w:val="20"/>
            <w:u w:val="single"/>
          </w:rPr>
          <w:t>www.krabiceodbot.cz</w:t>
        </w:r>
      </w:hyperlink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 xml:space="preserve"> nebo na </w:t>
      </w:r>
      <w:hyperlink r:id="rId10" w:history="1">
        <w:proofErr w:type="spellStart"/>
        <w:r w:rsidRPr="002F4034">
          <w:rPr>
            <w:rFonts w:ascii="HelveticaNeueLT Pro 55 Roman" w:hAnsi="HelveticaNeueLT Pro 55 Roman"/>
            <w:b/>
            <w:color w:val="009EE0"/>
            <w:sz w:val="20"/>
            <w:szCs w:val="20"/>
            <w:u w:val="single"/>
          </w:rPr>
          <w:t>Facebooku</w:t>
        </w:r>
        <w:proofErr w:type="spellEnd"/>
      </w:hyperlink>
      <w:r w:rsidRPr="003364D3">
        <w:rPr>
          <w:rFonts w:ascii="HelveticaNeueLT Pro 55 Roman" w:hAnsi="HelveticaNeueLT Pro 55 Roman"/>
          <w:sz w:val="20"/>
          <w:szCs w:val="20"/>
        </w:rPr>
        <w:t>.</w:t>
      </w:r>
    </w:p>
    <w:p w:rsidR="003364D3" w:rsidRPr="003364D3" w:rsidRDefault="003364D3" w:rsidP="003364D3">
      <w:pPr>
        <w:spacing w:after="0"/>
        <w:jc w:val="both"/>
        <w:rPr>
          <w:rFonts w:ascii="HelveticaNeueLT Pro 55 Roman" w:hAnsi="HelveticaNeueLT Pro 55 Roman"/>
          <w:sz w:val="20"/>
          <w:szCs w:val="20"/>
        </w:rPr>
      </w:pPr>
    </w:p>
    <w:p w:rsidR="003364D3" w:rsidRPr="003364D3" w:rsidRDefault="003364D3" w:rsidP="003364D3">
      <w:pPr>
        <w:spacing w:after="0"/>
        <w:jc w:val="both"/>
        <w:rPr>
          <w:rFonts w:ascii="HelveticaNeueLT Pro 55 Roman" w:hAnsi="HelveticaNeueLT Pro 55 Roman"/>
          <w:sz w:val="20"/>
          <w:szCs w:val="20"/>
        </w:rPr>
      </w:pPr>
    </w:p>
    <w:p w:rsidR="003364D3" w:rsidRDefault="003364D3" w:rsidP="003364D3">
      <w:pPr>
        <w:spacing w:after="0"/>
        <w:jc w:val="center"/>
        <w:rPr>
          <w:rFonts w:ascii="HelveticaNeueLT Pro 55 Roman" w:hAnsi="HelveticaNeueLT Pro 55 Roman"/>
          <w:sz w:val="20"/>
          <w:szCs w:val="20"/>
        </w:rPr>
      </w:pPr>
    </w:p>
    <w:p w:rsidR="003364D3" w:rsidRPr="00C806E1" w:rsidRDefault="003364D3" w:rsidP="003364D3">
      <w:pPr>
        <w:spacing w:after="0"/>
        <w:jc w:val="center"/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</w:pPr>
      <w:r w:rsidRPr="00C806E1">
        <w:rPr>
          <w:rFonts w:ascii="HelveticaNeueLT Pro 55 Roman" w:hAnsi="HelveticaNeueLT Pro 55 Roman"/>
          <w:b/>
          <w:color w:val="595959" w:themeColor="text1" w:themeTint="A6"/>
          <w:sz w:val="20"/>
          <w:szCs w:val="20"/>
        </w:rPr>
        <w:t>Krabice od bot 2018 v číslech</w:t>
      </w:r>
    </w:p>
    <w:p w:rsidR="00CB6340" w:rsidRDefault="00CB6340" w:rsidP="00686C20">
      <w:pPr>
        <w:spacing w:after="0"/>
        <w:jc w:val="both"/>
        <w:rPr>
          <w:rFonts w:ascii="HelveticaNeueLT Pro 55 Roman" w:hAnsi="HelveticaNeueLT Pro 55 Roman"/>
          <w:sz w:val="20"/>
          <w:szCs w:val="20"/>
        </w:rPr>
      </w:pPr>
    </w:p>
    <w:p w:rsidR="005E1508" w:rsidRPr="00B42022" w:rsidRDefault="005E1508" w:rsidP="005E1508">
      <w:pPr>
        <w:spacing w:after="0"/>
        <w:rPr>
          <w:rFonts w:ascii="HelveticaNeueLT Pro 55 Roman" w:hAnsi="HelveticaNeueLT Pro 55 Roman"/>
          <w:sz w:val="10"/>
        </w:rPr>
      </w:pPr>
    </w:p>
    <w:p w:rsidR="00BB2250" w:rsidRDefault="00BB2250" w:rsidP="00BA345C">
      <w:pPr>
        <w:spacing w:after="0"/>
        <w:jc w:val="center"/>
        <w:rPr>
          <w:rFonts w:ascii="HelveticaNeueLT Pro 55 Roman" w:hAnsi="HelveticaNeueLT Pro 55 Roman"/>
          <w:color w:val="009EE0"/>
          <w:sz w:val="28"/>
          <w:szCs w:val="26"/>
        </w:rPr>
      </w:pPr>
      <w:r>
        <w:rPr>
          <w:noProof/>
          <w:lang w:eastAsia="cs-CZ"/>
        </w:rPr>
        <w:drawing>
          <wp:inline distT="0" distB="0" distL="0" distR="0" wp14:anchorId="37FC93EA" wp14:editId="34762CBA">
            <wp:extent cx="4906645" cy="123823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396" b="4522"/>
                    <a:stretch/>
                  </pic:blipFill>
                  <pic:spPr bwMode="auto">
                    <a:xfrm>
                      <a:off x="0" y="0"/>
                      <a:ext cx="4915267" cy="124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5FA" w:rsidRPr="00B42022" w:rsidRDefault="009145FA" w:rsidP="00BB4831">
      <w:pPr>
        <w:spacing w:after="0"/>
        <w:rPr>
          <w:rFonts w:ascii="HelveticaNeueLT Pro 55 Roman" w:hAnsi="HelveticaNeueLT Pro 55 Roman"/>
          <w:color w:val="009EE0"/>
          <w:sz w:val="10"/>
          <w:szCs w:val="26"/>
        </w:rPr>
      </w:pPr>
    </w:p>
    <w:p w:rsidR="00C45184" w:rsidRDefault="00C45184" w:rsidP="00BB4831">
      <w:pPr>
        <w:spacing w:after="0"/>
        <w:rPr>
          <w:rFonts w:ascii="HelveticaNeueLT Pro 55 Roman" w:hAnsi="HelveticaNeueLT Pro 55 Roman"/>
          <w:color w:val="009EE0"/>
          <w:sz w:val="24"/>
          <w:szCs w:val="26"/>
        </w:rPr>
      </w:pPr>
    </w:p>
    <w:p w:rsidR="00CB6340" w:rsidRDefault="00CB6340" w:rsidP="00BB4831">
      <w:pPr>
        <w:spacing w:after="0"/>
        <w:rPr>
          <w:rFonts w:ascii="HelveticaNeueLT Pro 55 Roman" w:hAnsi="HelveticaNeueLT Pro 55 Roman"/>
          <w:color w:val="009EE0"/>
          <w:sz w:val="24"/>
          <w:szCs w:val="26"/>
        </w:rPr>
      </w:pPr>
    </w:p>
    <w:p w:rsidR="00CB6340" w:rsidRPr="00C806E1" w:rsidRDefault="00CB6340" w:rsidP="00BB4831">
      <w:pPr>
        <w:spacing w:after="0"/>
        <w:rPr>
          <w:rFonts w:ascii="HelveticaNeueLT Pro 55 Roman" w:hAnsi="HelveticaNeueLT Pro 55 Roman"/>
          <w:color w:val="595959" w:themeColor="text1" w:themeTint="A6"/>
          <w:sz w:val="24"/>
          <w:szCs w:val="26"/>
        </w:rPr>
      </w:pPr>
    </w:p>
    <w:p w:rsidR="00CB6340" w:rsidRPr="00C806E1" w:rsidRDefault="003364D3" w:rsidP="003364D3">
      <w:pPr>
        <w:spacing w:after="0"/>
        <w:jc w:val="center"/>
        <w:rPr>
          <w:rFonts w:ascii="HelveticaNeueLT Pro 55 Roman" w:hAnsi="HelveticaNeueLT Pro 55 Roman"/>
          <w:color w:val="595959" w:themeColor="text1" w:themeTint="A6"/>
          <w:sz w:val="24"/>
          <w:szCs w:val="26"/>
        </w:rPr>
      </w:pPr>
      <w:r w:rsidRPr="00C806E1">
        <w:rPr>
          <w:rFonts w:ascii="HelveticaNeueLT Pro 55 Roman" w:hAnsi="HelveticaNeueLT Pro 55 Roman"/>
          <w:color w:val="595959" w:themeColor="text1" w:themeTint="A6"/>
          <w:sz w:val="20"/>
          <w:szCs w:val="20"/>
        </w:rPr>
        <w:t>---konec---</w:t>
      </w:r>
    </w:p>
    <w:p w:rsidR="00CB6340" w:rsidRDefault="00CB6340" w:rsidP="00BB4831">
      <w:pPr>
        <w:spacing w:after="0"/>
        <w:rPr>
          <w:rFonts w:ascii="HelveticaNeueLT Pro 55 Roman" w:hAnsi="HelveticaNeueLT Pro 55 Roman"/>
          <w:color w:val="009EE0"/>
          <w:sz w:val="24"/>
          <w:szCs w:val="26"/>
        </w:rPr>
      </w:pPr>
    </w:p>
    <w:p w:rsidR="00CB6340" w:rsidRDefault="00CB6340" w:rsidP="00BB4831">
      <w:pPr>
        <w:spacing w:after="0"/>
        <w:rPr>
          <w:rFonts w:ascii="HelveticaNeueLT Pro 55 Roman" w:hAnsi="HelveticaNeueLT Pro 55 Roman"/>
          <w:color w:val="009EE0"/>
          <w:sz w:val="24"/>
          <w:szCs w:val="26"/>
        </w:rPr>
      </w:pPr>
    </w:p>
    <w:p w:rsidR="00CB6340" w:rsidRDefault="00CB6340" w:rsidP="00BB4831">
      <w:pPr>
        <w:spacing w:after="0"/>
        <w:rPr>
          <w:rFonts w:ascii="HelveticaNeueLT Pro 55 Roman" w:hAnsi="HelveticaNeueLT Pro 55 Roman"/>
          <w:color w:val="009EE0"/>
          <w:sz w:val="24"/>
          <w:szCs w:val="26"/>
        </w:rPr>
      </w:pPr>
    </w:p>
    <w:p w:rsidR="00CB6340" w:rsidRPr="00B42022" w:rsidRDefault="00CB6340" w:rsidP="00BB4831">
      <w:pPr>
        <w:spacing w:after="0"/>
        <w:rPr>
          <w:rFonts w:ascii="HelveticaNeueLT Pro 55 Roman" w:hAnsi="HelveticaNeueLT Pro 55 Roman"/>
          <w:sz w:val="10"/>
        </w:rPr>
      </w:pPr>
    </w:p>
    <w:p w:rsidR="00BB2250" w:rsidRPr="00BA345C" w:rsidRDefault="00BB2250" w:rsidP="00BB2250">
      <w:pPr>
        <w:spacing w:after="100"/>
        <w:rPr>
          <w:rFonts w:ascii="HelveticaNeueLT Pro 55 Roman" w:hAnsi="HelveticaNeueLT Pro 55 Roman"/>
          <w:color w:val="009EE0"/>
          <w:sz w:val="18"/>
        </w:rPr>
      </w:pPr>
      <w:r w:rsidRPr="00BA345C">
        <w:rPr>
          <w:rFonts w:ascii="HelveticaNeueLT Pro 55 Roman" w:hAnsi="HelveticaNeueLT Pro 55 Roman"/>
          <w:color w:val="009EE0"/>
          <w:sz w:val="18"/>
        </w:rPr>
        <w:t>O</w:t>
      </w:r>
      <w:r w:rsidR="00BA345C" w:rsidRPr="00BA345C">
        <w:rPr>
          <w:rFonts w:ascii="HelveticaNeueLT Pro 55 Roman" w:hAnsi="HelveticaNeueLT Pro 55 Roman"/>
          <w:color w:val="009EE0"/>
          <w:sz w:val="18"/>
        </w:rPr>
        <w:t xml:space="preserve"> </w:t>
      </w:r>
      <w:r w:rsidRPr="00BA345C">
        <w:rPr>
          <w:rFonts w:ascii="HelveticaNeueLT Pro 55 Roman" w:hAnsi="HelveticaNeueLT Pro 55 Roman"/>
          <w:color w:val="009EE0"/>
          <w:sz w:val="18"/>
        </w:rPr>
        <w:t xml:space="preserve">Diakonii ČCE: Pomoc má mnoho tváří </w:t>
      </w:r>
    </w:p>
    <w:p w:rsidR="00BB2250" w:rsidRPr="00BA345C" w:rsidRDefault="00BB2250" w:rsidP="00BB2250">
      <w:pPr>
        <w:spacing w:after="100"/>
        <w:rPr>
          <w:rFonts w:ascii="HelveticaNeueLT Pro 55 Roman" w:hAnsi="HelveticaNeueLT Pro 55 Roman"/>
          <w:color w:val="595959" w:themeColor="text1" w:themeTint="A6"/>
          <w:sz w:val="18"/>
        </w:rPr>
      </w:pPr>
      <w:r w:rsidRPr="00BA345C">
        <w:rPr>
          <w:rFonts w:ascii="HelveticaNeueLT Pro 55 Roman" w:hAnsi="HelveticaNeueLT Pro 55 Roman"/>
          <w:color w:val="595959" w:themeColor="text1" w:themeTint="A6"/>
          <w:sz w:val="18"/>
        </w:rPr>
        <w:t xml:space="preserve">Diakonie pomáhá lidem v těžkých situacích, kdy už jim nebo jejich nejbližším docházejí síly. </w:t>
      </w:r>
      <w:r w:rsidR="00BA345C">
        <w:rPr>
          <w:rFonts w:ascii="HelveticaNeueLT Pro 55 Roman" w:hAnsi="HelveticaNeueLT Pro 55 Roman"/>
          <w:color w:val="595959" w:themeColor="text1" w:themeTint="A6"/>
          <w:sz w:val="18"/>
        </w:rPr>
        <w:t>Poskytuje služby</w:t>
      </w:r>
      <w:r w:rsidRPr="00BA345C">
        <w:rPr>
          <w:rFonts w:ascii="HelveticaNeueLT Pro 55 Roman" w:hAnsi="HelveticaNeueLT Pro 55 Roman"/>
          <w:color w:val="595959" w:themeColor="text1" w:themeTint="A6"/>
          <w:sz w:val="18"/>
        </w:rPr>
        <w:t xml:space="preserve"> seniorům, dětem i dospělým s postižením a lidem v různých životních krizích. Diakonie se věnuje také humanitární a rozvojové práci v zahraničí. Ročně podpoří 40 tisíc lidí u nás i ve světě.</w:t>
      </w:r>
      <w:r w:rsidR="00BA345C" w:rsidRPr="00BA345C">
        <w:rPr>
          <w:rFonts w:ascii="HelveticaNeueLT Pro 55 Roman" w:hAnsi="HelveticaNeueLT Pro 55 Roman"/>
          <w:color w:val="595959" w:themeColor="text1" w:themeTint="A6"/>
          <w:sz w:val="18"/>
        </w:rPr>
        <w:t xml:space="preserve"> Více na </w:t>
      </w:r>
      <w:hyperlink r:id="rId12" w:history="1">
        <w:r w:rsidR="007727A8" w:rsidRPr="007727A8">
          <w:rPr>
            <w:rStyle w:val="Hypertextovodkaz"/>
            <w:rFonts w:ascii="HelveticaNeueLT Pro 55 Roman" w:hAnsi="HelveticaNeueLT Pro 55 Roman"/>
            <w:b/>
            <w:color w:val="009EE0"/>
            <w:sz w:val="18"/>
          </w:rPr>
          <w:t>www.diakonie.cz</w:t>
        </w:r>
      </w:hyperlink>
    </w:p>
    <w:p w:rsidR="00AB0069" w:rsidRPr="00C455AF" w:rsidRDefault="00BB4831" w:rsidP="009145FA">
      <w:pPr>
        <w:spacing w:after="100"/>
      </w:pPr>
      <w:r w:rsidRPr="009145FA">
        <w:rPr>
          <w:rFonts w:ascii="HelveticaNeueLT Pro 55 Roman" w:hAnsi="HelveticaNeueLT Pro 55 Roman"/>
          <w:color w:val="009EE0"/>
          <w:sz w:val="18"/>
        </w:rPr>
        <w:t>Kontakt pro média:</w:t>
      </w:r>
      <w:r w:rsidRPr="00BB4831">
        <w:rPr>
          <w:rFonts w:ascii="HelveticaNeueLT Pro 55 Roman" w:hAnsi="HelveticaNeueLT Pro 55 Roman"/>
          <w:color w:val="595959" w:themeColor="text1" w:themeTint="A6"/>
          <w:sz w:val="18"/>
        </w:rPr>
        <w:t xml:space="preserve"> </w:t>
      </w:r>
      <w:r w:rsidRPr="007727A8">
        <w:rPr>
          <w:rFonts w:ascii="HelveticaNeueLT Pro 55 Roman" w:hAnsi="HelveticaNeueLT Pro 55 Roman"/>
          <w:b/>
          <w:color w:val="595959" w:themeColor="text1" w:themeTint="A6"/>
          <w:sz w:val="18"/>
        </w:rPr>
        <w:t>Pavel Hanych</w:t>
      </w:r>
      <w:r w:rsidRPr="00FD1980">
        <w:rPr>
          <w:rFonts w:ascii="HelveticaNeueLT Pro 55 Roman" w:hAnsi="HelveticaNeueLT Pro 55 Roman"/>
          <w:sz w:val="18"/>
        </w:rPr>
        <w:t xml:space="preserve">, </w:t>
      </w:r>
      <w:hyperlink r:id="rId13" w:history="1">
        <w:r w:rsidRPr="00FD1980">
          <w:rPr>
            <w:rStyle w:val="Hypertextovodkaz"/>
            <w:rFonts w:ascii="HelveticaNeueLT Pro 55 Roman" w:hAnsi="HelveticaNeueLT Pro 55 Roman"/>
            <w:color w:val="009EE0"/>
            <w:sz w:val="18"/>
          </w:rPr>
          <w:t>hanych@diakonie.cz</w:t>
        </w:r>
      </w:hyperlink>
      <w:r w:rsidRPr="00FD1980">
        <w:rPr>
          <w:rFonts w:ascii="HelveticaNeueLT Pro 55 Roman" w:hAnsi="HelveticaNeueLT Pro 55 Roman"/>
          <w:sz w:val="18"/>
        </w:rPr>
        <w:t xml:space="preserve">, </w:t>
      </w:r>
      <w:r w:rsidRPr="00BB4831">
        <w:rPr>
          <w:rFonts w:ascii="HelveticaNeueLT Pro 55 Roman" w:hAnsi="HelveticaNeueLT Pro 55 Roman"/>
          <w:color w:val="595959" w:themeColor="text1" w:themeTint="A6"/>
          <w:sz w:val="18"/>
        </w:rPr>
        <w:t>tel.</w:t>
      </w:r>
      <w:r w:rsidR="00BA345C">
        <w:rPr>
          <w:rFonts w:ascii="HelveticaNeueLT Pro 55 Roman" w:hAnsi="HelveticaNeueLT Pro 55 Roman"/>
          <w:color w:val="595959" w:themeColor="text1" w:themeTint="A6"/>
          <w:sz w:val="18"/>
        </w:rPr>
        <w:t xml:space="preserve"> +420</w:t>
      </w:r>
      <w:r w:rsidRPr="00BB4831">
        <w:rPr>
          <w:rFonts w:ascii="HelveticaNeueLT Pro 55 Roman" w:hAnsi="HelveticaNeueLT Pro 55 Roman"/>
          <w:color w:val="595959" w:themeColor="text1" w:themeTint="A6"/>
          <w:sz w:val="18"/>
        </w:rPr>
        <w:t xml:space="preserve"> 608 880 579</w:t>
      </w:r>
    </w:p>
    <w:sectPr w:rsidR="00AB0069" w:rsidRPr="00C455AF" w:rsidSect="00BA345C">
      <w:headerReference w:type="default" r:id="rId14"/>
      <w:footerReference w:type="default" r:id="rId15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32" w:rsidRDefault="00734232" w:rsidP="0067491F">
      <w:pPr>
        <w:spacing w:after="0" w:line="240" w:lineRule="auto"/>
      </w:pPr>
      <w:r>
        <w:separator/>
      </w:r>
    </w:p>
  </w:endnote>
  <w:endnote w:type="continuationSeparator" w:id="0">
    <w:p w:rsidR="00734232" w:rsidRDefault="00734232" w:rsidP="006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76" w:rsidRDefault="003D73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66620C" wp14:editId="42CC1E2E">
              <wp:simplePos x="0" y="0"/>
              <wp:positionH relativeFrom="column">
                <wp:posOffset>2120265</wp:posOffset>
              </wp:positionH>
              <wp:positionV relativeFrom="paragraph">
                <wp:posOffset>105732</wp:posOffset>
              </wp:positionV>
              <wp:extent cx="1480820" cy="317500"/>
              <wp:effectExtent l="0" t="0" r="24130" b="2540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1750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076" w:rsidRPr="00267153" w:rsidRDefault="00C41076" w:rsidP="004F1805">
                          <w:pPr>
                            <w:jc w:val="center"/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267153"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www.diakonie.cz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62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95pt;margin-top:8.35pt;width:116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sKKAIAAEkEAAAOAAAAZHJzL2Uyb0RvYy54bWysVFGO0zAQ/UfiDpb/adLSsm3UdLW0uwhp&#10;gZV2OYDjOI2F7TG226TciHNwMcZO2y3wt6Iflt0ZP795bybL614rshfOSzAlHY9ySoThUEuzLenX&#10;p7s3c0p8YKZmCowo6UF4er16/WrZ2UJMoAVVC0cQxPiisyVtQ7BFlnneCs38CKwwGGzAaRbw6LZZ&#10;7ViH6Fplkzx/l3XgauuAC+/x380QpKuE3zSChy9N40UgqqTILaTVpbWKa7ZasmLrmG0lP9JgL2Ch&#10;mTT46BlqwwIjOyf/gdKSO/DQhBEHnUHTSC5SDVjNOP+rmseWWZFqQXG8Pcvk/x8s/7x/cETWJV1Q&#10;YphGi55EH2D/6yexoASZRIk66wvMfLSYG/r30KPVqVxv74F/88TAumVmK26cg64VrEaK43gzu7g6&#10;4PgIUnWfoMa32C5AAuobp6N+qAhBdLTqcLYH+RAen5zO8/kEQxxjb8dXszz5l7HidNs6Hz4I0CRu&#10;SurQ/oTO9vc+RDasOKXExzwoWd9JpdLBbau1cmTPYqvki83tCf2PNGVIh2LNJrNBgBdAaBmw55XU&#10;JZ3n8Td0YZTt1tSpIwOTatgjZWWOOkbpBhFDX/VHXyqoD6iog6G3cRZx04L7QUmHfV1S/33HnKBE&#10;fTToymI8ncZBSIfp7Crq6S4j1WWEGY5QJQ2UDNt1SMMTBTNwg+41MgkbbR6YHLlivya9j7MVB+Ly&#10;nLKevwCr3wAAAP//AwBQSwMEFAAGAAgAAAAhAIvMYc7cAAAACQEAAA8AAABkcnMvZG93bnJldi54&#10;bWxMj01PwzAMhu9I/IfISNxYOirarjSdENKOaGJDnL3GtNXyUSXpVv495gRH+330+nGzXawRFwpx&#10;9E7BepWBINd5Pbpewcdx91CBiAmdRuMdKfimCNv29qbBWvure6fLIfWCS1ysUcGQ0lRLGbuBLMaV&#10;n8hx9uWDxcRj6KUOeOVya+RjlhXS4uj4woATvQ7UnQ+zVWC6/WZ6q8rdZ6hkvz8vEf0clbq/W16e&#10;QSRa0h8Mv/qsDi07nfzsdBRGQZ7nG0Y5KEoQDDwV5RrESUHBC9k28v8H7Q8AAAD//wMAUEsBAi0A&#10;FAAGAAgAAAAhALaDOJL+AAAA4QEAABMAAAAAAAAAAAAAAAAAAAAAAFtDb250ZW50X1R5cGVzXS54&#10;bWxQSwECLQAUAAYACAAAACEAOP0h/9YAAACUAQAACwAAAAAAAAAAAAAAAAAvAQAAX3JlbHMvLnJl&#10;bHNQSwECLQAUAAYACAAAACEApv67CigCAABJBAAADgAAAAAAAAAAAAAAAAAuAgAAZHJzL2Uyb0Rv&#10;Yy54bWxQSwECLQAUAAYACAAAACEAi8xhztwAAAAJAQAADwAAAAAAAAAAAAAAAACCBAAAZHJzL2Rv&#10;d25yZXYueG1sUEsFBgAAAAAEAAQA8wAAAIsFAAAAAA==&#10;" fillcolor="#009de0" strokecolor="#009de0">
              <v:textbox>
                <w:txbxContent>
                  <w:p w:rsidR="00C41076" w:rsidRPr="00267153" w:rsidRDefault="00C41076" w:rsidP="004F1805">
                    <w:pPr>
                      <w:jc w:val="center"/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267153"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19"/>
                        <w:szCs w:val="19"/>
                      </w:rPr>
                      <w:t>www.diakonie.cz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EB0EA" wp14:editId="67C5D18E">
              <wp:simplePos x="0" y="0"/>
              <wp:positionH relativeFrom="column">
                <wp:posOffset>1211580</wp:posOffset>
              </wp:positionH>
              <wp:positionV relativeFrom="paragraph">
                <wp:posOffset>-130488</wp:posOffset>
              </wp:positionV>
              <wp:extent cx="3288665" cy="427355"/>
              <wp:effectExtent l="0" t="0" r="26035" b="1079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42735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 w="9525">
                        <a:solidFill>
                          <a:srgbClr val="009D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076" w:rsidRPr="00267153" w:rsidRDefault="00C41076" w:rsidP="004F1805">
                          <w:pPr>
                            <w:jc w:val="center"/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</w:pPr>
                          <w:r w:rsidRPr="00267153"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 w:val="28"/>
                              <w:szCs w:val="40"/>
                            </w:rPr>
                            <w:t>Pomoc má mnoho tváří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AEB0EA" id="_x0000_s1027" type="#_x0000_t202" style="position:absolute;margin-left:95.4pt;margin-top:-10.25pt;width:258.9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nhMgIAAFQEAAAOAAAAZHJzL2Uyb0RvYy54bWysVNtu2zAMfR+wfxD0vthxLk2MOEWXtMOA&#10;7gK0+wBZlmNhsqhJSuzsj/od+7FRcppm21uxPAiiSR2Sh4dZXfetIgdhnQRd0PEopURoDpXUu4J+&#10;e7x7t6DEeaYrpkCLgh6Fo9frt29WnclFBg2oSliCINrlnSlo473Jk8TxRrTMjcAIjc4abMs8mnaX&#10;VJZ1iN6qJEvTedKBrYwFLpzDr9vBSdcRv64F91/q2glPVEGxNh9PG88ynMl6xfKdZaaR/FQGe0UV&#10;LZMak56htswzsrfyH6hWcgsOaj/i0CZQ15KL2AN2M07/6uahYUbEXpAcZ840uf8Hyz8fvloiq4JO&#10;0itKNGtxSI+i93D49UQMKEGyQFJnXI6xDwajff8eehx2bNiZe+DfHdGwaZjeiRtroWsEq7DIcXiZ&#10;XDwdcFwAKbtPUGEutvcQgfratoFB5IQgOg7reB4Q1kM4fpxki8V8PqOEo2+aXU1ms5iC5c+vjXX+&#10;g4CWhEtBLQogorPDvfOhGpY/h4RkDpSs7qRS0bC7cqMsObAglnS5vY36wCd/hClNuoIuZ9lsIOAV&#10;EK30qHol24Iu0vAbdBhou9VV1KRnUg13zK/0icdA3UCi78s+zi2SHDguoToisRYGkeNS4qUB+5OS&#10;DgVeUPdjz6ygRH3UOJzleDoNGxGN6ewqQ8NeespLD9McoQrKvaVkMDY+7lFgTsMNjrGWkeGXWk5F&#10;o3Qj8ac1C7txaceolz+D9W8AAAD//wMAUEsDBBQABgAIAAAAIQBEMB4V4AAAAAoBAAAPAAAAZHJz&#10;L2Rvd25yZXYueG1sTI/NbsIwEITvlfoO1lbqDWxQC2mIg1BF/y6VCki9mnhJIuJ1FJuQ8vRdTu1x&#10;NKOZb7Ll4BrRYxdqTxomYwUCqfC2plLDbvsySkCEaMiaxhNq+MEAy/z2JjOp9Wf6wn4TS8ElFFKj&#10;oYqxTaUMRYXOhLFvkdg7+M6ZyLIrpe3MmctdI6dKzaQzNfFCZVp8rrA4bk5Ow0c/2b5d6HPn10UY&#10;8PXb23X5rvX93bBagIg4xL8wXPEZHXJm2vsT2SAa1k+K0aOG0VQ9guDEXCVzEHsND7MEZJ7J/xfy&#10;XwAAAP//AwBQSwECLQAUAAYACAAAACEAtoM4kv4AAADhAQAAEwAAAAAAAAAAAAAAAAAAAAAAW0Nv&#10;bnRlbnRfVHlwZXNdLnhtbFBLAQItABQABgAIAAAAIQA4/SH/1gAAAJQBAAALAAAAAAAAAAAAAAAA&#10;AC8BAABfcmVscy8ucmVsc1BLAQItABQABgAIAAAAIQBL5bnhMgIAAFQEAAAOAAAAAAAAAAAAAAAA&#10;AC4CAABkcnMvZTJvRG9jLnhtbFBLAQItABQABgAIAAAAIQBEMB4V4AAAAAoBAAAPAAAAAAAAAAAA&#10;AAAAAIwEAABkcnMvZG93bnJldi54bWxQSwUGAAAAAAQABADzAAAAmQUAAAAA&#10;" fillcolor="#009de0" strokecolor="#009de0">
              <v:textbox>
                <w:txbxContent>
                  <w:p w:rsidR="00C41076" w:rsidRPr="00267153" w:rsidRDefault="00C41076" w:rsidP="004F1805">
                    <w:pPr>
                      <w:jc w:val="center"/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28"/>
                        <w:szCs w:val="40"/>
                      </w:rPr>
                    </w:pPr>
                    <w:r w:rsidRPr="00267153">
                      <w:rPr>
                        <w:rFonts w:ascii="HelveticaNeueLT Pro 55 Roman" w:hAnsi="HelveticaNeueLT Pro 55 Roman" w:cs="Arial"/>
                        <w:b/>
                        <w:color w:val="FFFFFF" w:themeColor="background1"/>
                        <w:sz w:val="28"/>
                        <w:szCs w:val="40"/>
                      </w:rPr>
                      <w:t>Pomoc má mnoho tváří</w:t>
                    </w:r>
                  </w:p>
                </w:txbxContent>
              </v:textbox>
            </v:shape>
          </w:pict>
        </mc:Fallback>
      </mc:AlternateContent>
    </w:r>
    <w:r w:rsidR="004F180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B05188B" wp14:editId="7D8B4BCF">
              <wp:simplePos x="0" y="0"/>
              <wp:positionH relativeFrom="column">
                <wp:posOffset>-889443</wp:posOffset>
              </wp:positionH>
              <wp:positionV relativeFrom="paragraph">
                <wp:posOffset>-292831</wp:posOffset>
              </wp:positionV>
              <wp:extent cx="7553325" cy="923925"/>
              <wp:effectExtent l="0" t="0" r="28575" b="28575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23925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DDE1E" id="Obdélník 8" o:spid="_x0000_s1026" style="position:absolute;margin-left:-70.05pt;margin-top:-23.05pt;width:594.75pt;height:72.7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e8nAIAAK8FAAAOAAAAZHJzL2Uyb0RvYy54bWysVMFu2zAMvQ/YPwi6r3bSZm2COkXQrsOA&#10;oinWDj0rspQYk0WNUuJkf7TDvqI/Nkp23K4tdiiWg0Ka5BP5RPL0bFsbtlHoK7AFHxzknCkroazs&#10;suDf7i4/nHDmg7ClMGBVwXfK87Pp+3enjZuoIazAlAoZgVg/aVzBVyG4SZZ5uVK18AfglCWjBqxF&#10;IBWXWYmiIfTaZMM8/5g1gKVDkMp7+nrRGvk04WutZJhr7VVgpuCUW0gnpnMRz2x6KiZLFG5VyS4N&#10;8YYsalFZurSHuhBBsDVWL6DqSiJ40OFAQp2B1pVUqQaqZpA/q+Z2JZxKtRA53vU0+f8HK683N8iq&#10;suD0UFbU9ETzRfnwy9iH39/ZSeSncX5CbrfuBjvNkxiL3Wqs4z+VwbaJ013PqdoGJunj8Wh0eDgc&#10;cSbJNh4ejkkmmOwx2qEPnxXULAoFR3qzRKXYXPnQuu5d4mUeTFVeVsYkBZeLc4NsI+L75uOLT+lJ&#10;Cf0vN2PfFkk4MTSLFLRFJynsjIqAxn5VmsijMocp5dS2qk9ISKlsGLSmlShVm+cop19HQh+RKEmA&#10;EVlTfT12BxBH4iV2S1DnH0NV6vo+OP9XYm1wH5FuBhv64LqygK8BGKqqu7n135PUUhNZWkC5o9ZC&#10;aGfOO3lZ0QNfCR9uBNKQ0TjS4ghzOrSBpuDQSZytAH++9j36U++TlbOGhrbg/sdaoOLMfLE0FePB&#10;0VGc8qQcjY6HpOBTy+Kpxa7rc6C+GdCKcjKJ0T+YvagR6nvaL7N4K5mElXR3wWXAvXIe2mVCG0qq&#10;2Sy50WQ7Ea7srZMRPLIaG/huey/QdV0eaD6uYT/gYvKs2VvfGGlhtg6gqzQJj7x2fNNWSI3TbbC4&#10;dp7qyetxz07/AAAA//8DAFBLAwQUAAYACAAAACEAoj1FV+AAAAAMAQAADwAAAGRycy9kb3ducmV2&#10;LnhtbEyPQW/CMAyF75P2HyJP2g3SoopB1xRVSLtMiAnG7qExbVnjVE2A7N/PnLaTn+Wn5+8Vq2h7&#10;ccXRd44UpNMEBFLtTEeNgsPn22QBwgdNRveOUMEPeliVjw+Fzo270Q6v+9AIDiGfawVtCEMupa9b&#10;tNpP3YDEt5MbrQ68jo00o75xuO3lLEnm0uqO+EOrB1y3WH/vL1bBNn6ZnZ4t8CWet+vNh6k2h/dK&#10;qeenWL2CCBjDnxnu+IwOJTMd3YWMF72CSZolKXtZZXMWd0uSLTMQRwVLnrIs5P8S5S8AAAD//wMA&#10;UEsBAi0AFAAGAAgAAAAhALaDOJL+AAAA4QEAABMAAAAAAAAAAAAAAAAAAAAAAFtDb250ZW50X1R5&#10;cGVzXS54bWxQSwECLQAUAAYACAAAACEAOP0h/9YAAACUAQAACwAAAAAAAAAAAAAAAAAvAQAAX3Jl&#10;bHMvLnJlbHNQSwECLQAUAAYACAAAACEAK/SnvJwCAACvBQAADgAAAAAAAAAAAAAAAAAuAgAAZHJz&#10;L2Uyb0RvYy54bWxQSwECLQAUAAYACAAAACEAoj1FV+AAAAAMAQAADwAAAAAAAAAAAAAAAAD2BAAA&#10;ZHJzL2Rvd25yZXYueG1sUEsFBgAAAAAEAAQA8wAAAAMGAAAAAA==&#10;" fillcolor="#009de0" strokecolor="#009de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32" w:rsidRDefault="00734232" w:rsidP="0067491F">
      <w:pPr>
        <w:spacing w:after="0" w:line="240" w:lineRule="auto"/>
      </w:pPr>
      <w:r>
        <w:separator/>
      </w:r>
    </w:p>
  </w:footnote>
  <w:footnote w:type="continuationSeparator" w:id="0">
    <w:p w:rsidR="00734232" w:rsidRDefault="00734232" w:rsidP="0067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1F" w:rsidRDefault="00D07A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2582A1D" wp14:editId="1B5469AA">
          <wp:simplePos x="0" y="0"/>
          <wp:positionH relativeFrom="page">
            <wp:align>center</wp:align>
          </wp:positionH>
          <wp:positionV relativeFrom="topMargin">
            <wp:posOffset>485775</wp:posOffset>
          </wp:positionV>
          <wp:extent cx="1800000" cy="378000"/>
          <wp:effectExtent l="0" t="0" r="0" b="317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_CCE_logo_zakla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ABF"/>
    <w:multiLevelType w:val="hybridMultilevel"/>
    <w:tmpl w:val="3C88B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5C34"/>
    <w:multiLevelType w:val="hybridMultilevel"/>
    <w:tmpl w:val="130E6BEA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F7EF9"/>
    <w:multiLevelType w:val="hybridMultilevel"/>
    <w:tmpl w:val="C8F2614A"/>
    <w:lvl w:ilvl="0" w:tplc="C0A88EA6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C4578"/>
    <w:multiLevelType w:val="hybridMultilevel"/>
    <w:tmpl w:val="7E90F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E62"/>
    <w:multiLevelType w:val="hybridMultilevel"/>
    <w:tmpl w:val="A5B22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E72"/>
    <w:multiLevelType w:val="hybridMultilevel"/>
    <w:tmpl w:val="28BAEA7A"/>
    <w:lvl w:ilvl="0" w:tplc="18DAC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A88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7401"/>
    <w:multiLevelType w:val="hybridMultilevel"/>
    <w:tmpl w:val="3110C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EFB"/>
    <w:multiLevelType w:val="hybridMultilevel"/>
    <w:tmpl w:val="CF8A8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564"/>
    <w:multiLevelType w:val="hybridMultilevel"/>
    <w:tmpl w:val="312E2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7479"/>
    <w:multiLevelType w:val="hybridMultilevel"/>
    <w:tmpl w:val="141E2D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197B"/>
    <w:multiLevelType w:val="hybridMultilevel"/>
    <w:tmpl w:val="929AC7C0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45783"/>
    <w:multiLevelType w:val="hybridMultilevel"/>
    <w:tmpl w:val="F8882CD4"/>
    <w:lvl w:ilvl="0" w:tplc="2B107D04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ascii="Arial" w:eastAsia="SimSu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C6D68"/>
    <w:multiLevelType w:val="hybridMultilevel"/>
    <w:tmpl w:val="D0AA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28D2"/>
    <w:multiLevelType w:val="hybridMultilevel"/>
    <w:tmpl w:val="67FE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1FF2"/>
    <w:multiLevelType w:val="hybridMultilevel"/>
    <w:tmpl w:val="CEA63E52"/>
    <w:lvl w:ilvl="0" w:tplc="9DC894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107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6286C"/>
    <w:multiLevelType w:val="hybridMultilevel"/>
    <w:tmpl w:val="FE3ABC98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D5BCB"/>
    <w:multiLevelType w:val="hybridMultilevel"/>
    <w:tmpl w:val="7C64690C"/>
    <w:lvl w:ilvl="0" w:tplc="8AA09A7C">
      <w:start w:val="2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F1C0F"/>
    <w:multiLevelType w:val="hybridMultilevel"/>
    <w:tmpl w:val="238071C0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A1F26"/>
    <w:multiLevelType w:val="hybridMultilevel"/>
    <w:tmpl w:val="79148E74"/>
    <w:lvl w:ilvl="0" w:tplc="9D8C7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DF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81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C8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06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C2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AB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2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6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03DE8"/>
    <w:multiLevelType w:val="hybridMultilevel"/>
    <w:tmpl w:val="C65C5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C3C3B"/>
    <w:multiLevelType w:val="hybridMultilevel"/>
    <w:tmpl w:val="C7B887D4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8748F"/>
    <w:multiLevelType w:val="hybridMultilevel"/>
    <w:tmpl w:val="CF8A8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3643C"/>
    <w:multiLevelType w:val="hybridMultilevel"/>
    <w:tmpl w:val="5D1EE67A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71C7E"/>
    <w:multiLevelType w:val="hybridMultilevel"/>
    <w:tmpl w:val="ABA8E8B4"/>
    <w:lvl w:ilvl="0" w:tplc="9DC894B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633D3"/>
    <w:multiLevelType w:val="hybridMultilevel"/>
    <w:tmpl w:val="DB980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E3D05"/>
    <w:multiLevelType w:val="hybridMultilevel"/>
    <w:tmpl w:val="08EA329E"/>
    <w:lvl w:ilvl="0" w:tplc="C0A88E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4418A"/>
    <w:multiLevelType w:val="hybridMultilevel"/>
    <w:tmpl w:val="004CD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82E6A"/>
    <w:multiLevelType w:val="hybridMultilevel"/>
    <w:tmpl w:val="03788176"/>
    <w:lvl w:ilvl="0" w:tplc="9DC894B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C6806D0"/>
    <w:multiLevelType w:val="hybridMultilevel"/>
    <w:tmpl w:val="2938A3DE"/>
    <w:lvl w:ilvl="0" w:tplc="2B107D04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ascii="Arial" w:eastAsia="SimSu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040515"/>
    <w:multiLevelType w:val="hybridMultilevel"/>
    <w:tmpl w:val="93D27FFA"/>
    <w:lvl w:ilvl="0" w:tplc="D6062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01C05"/>
    <w:multiLevelType w:val="hybridMultilevel"/>
    <w:tmpl w:val="414A2A18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A131E"/>
    <w:multiLevelType w:val="hybridMultilevel"/>
    <w:tmpl w:val="4B9062EC"/>
    <w:lvl w:ilvl="0" w:tplc="A88207B8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6331"/>
    <w:multiLevelType w:val="hybridMultilevel"/>
    <w:tmpl w:val="2800D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F6541"/>
    <w:multiLevelType w:val="hybridMultilevel"/>
    <w:tmpl w:val="6DE43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54760"/>
    <w:multiLevelType w:val="hybridMultilevel"/>
    <w:tmpl w:val="66C61A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638B"/>
    <w:multiLevelType w:val="hybridMultilevel"/>
    <w:tmpl w:val="4A2CFF8E"/>
    <w:lvl w:ilvl="0" w:tplc="2B107D04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ascii="Arial" w:eastAsia="SimSu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44BE3"/>
    <w:multiLevelType w:val="hybridMultilevel"/>
    <w:tmpl w:val="08EA329E"/>
    <w:lvl w:ilvl="0" w:tplc="C0A88E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121C3"/>
    <w:multiLevelType w:val="hybridMultilevel"/>
    <w:tmpl w:val="FA46F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7A35"/>
    <w:multiLevelType w:val="hybridMultilevel"/>
    <w:tmpl w:val="311ED1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3A46324"/>
    <w:multiLevelType w:val="hybridMultilevel"/>
    <w:tmpl w:val="603EA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14565"/>
    <w:multiLevelType w:val="hybridMultilevel"/>
    <w:tmpl w:val="F08E1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A14E7"/>
    <w:multiLevelType w:val="multilevel"/>
    <w:tmpl w:val="2EA27E2E"/>
    <w:lvl w:ilvl="0">
      <w:start w:val="1"/>
      <w:numFmt w:val="decimal"/>
      <w:lvlText w:val="%1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2"/>
        </w:tabs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2"/>
        </w:tabs>
        <w:ind w:left="3362" w:hanging="1800"/>
      </w:pPr>
      <w:rPr>
        <w:rFonts w:hint="default"/>
      </w:rPr>
    </w:lvl>
  </w:abstractNum>
  <w:abstractNum w:abstractNumId="42" w15:restartNumberingAfterBreak="0">
    <w:nsid w:val="7A4C172D"/>
    <w:multiLevelType w:val="hybridMultilevel"/>
    <w:tmpl w:val="A24E18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B16DD"/>
    <w:multiLevelType w:val="hybridMultilevel"/>
    <w:tmpl w:val="B3184214"/>
    <w:lvl w:ilvl="0" w:tplc="4D5AC320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4" w15:restartNumberingAfterBreak="0">
    <w:nsid w:val="7D1F5594"/>
    <w:multiLevelType w:val="hybridMultilevel"/>
    <w:tmpl w:val="A0708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28"/>
  </w:num>
  <w:num w:numId="5">
    <w:abstractNumId w:val="1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35"/>
  </w:num>
  <w:num w:numId="11">
    <w:abstractNumId w:val="22"/>
  </w:num>
  <w:num w:numId="12">
    <w:abstractNumId w:val="17"/>
  </w:num>
  <w:num w:numId="13">
    <w:abstractNumId w:val="43"/>
  </w:num>
  <w:num w:numId="14">
    <w:abstractNumId w:val="16"/>
  </w:num>
  <w:num w:numId="15">
    <w:abstractNumId w:val="2"/>
  </w:num>
  <w:num w:numId="16">
    <w:abstractNumId w:val="41"/>
  </w:num>
  <w:num w:numId="17">
    <w:abstractNumId w:val="14"/>
  </w:num>
  <w:num w:numId="18">
    <w:abstractNumId w:val="23"/>
  </w:num>
  <w:num w:numId="19">
    <w:abstractNumId w:val="27"/>
  </w:num>
  <w:num w:numId="20">
    <w:abstractNumId w:val="34"/>
  </w:num>
  <w:num w:numId="21">
    <w:abstractNumId w:val="4"/>
  </w:num>
  <w:num w:numId="22">
    <w:abstractNumId w:val="19"/>
  </w:num>
  <w:num w:numId="23">
    <w:abstractNumId w:val="40"/>
  </w:num>
  <w:num w:numId="24">
    <w:abstractNumId w:val="32"/>
  </w:num>
  <w:num w:numId="25">
    <w:abstractNumId w:val="6"/>
  </w:num>
  <w:num w:numId="26">
    <w:abstractNumId w:val="0"/>
  </w:num>
  <w:num w:numId="27">
    <w:abstractNumId w:val="44"/>
  </w:num>
  <w:num w:numId="28">
    <w:abstractNumId w:val="39"/>
  </w:num>
  <w:num w:numId="29">
    <w:abstractNumId w:val="21"/>
  </w:num>
  <w:num w:numId="30">
    <w:abstractNumId w:val="8"/>
  </w:num>
  <w:num w:numId="31">
    <w:abstractNumId w:val="42"/>
  </w:num>
  <w:num w:numId="32">
    <w:abstractNumId w:val="7"/>
  </w:num>
  <w:num w:numId="33">
    <w:abstractNumId w:val="36"/>
  </w:num>
  <w:num w:numId="34">
    <w:abstractNumId w:val="33"/>
  </w:num>
  <w:num w:numId="35">
    <w:abstractNumId w:val="25"/>
  </w:num>
  <w:num w:numId="36">
    <w:abstractNumId w:val="29"/>
  </w:num>
  <w:num w:numId="37">
    <w:abstractNumId w:val="3"/>
  </w:num>
  <w:num w:numId="38">
    <w:abstractNumId w:val="38"/>
  </w:num>
  <w:num w:numId="39">
    <w:abstractNumId w:val="12"/>
  </w:num>
  <w:num w:numId="40">
    <w:abstractNumId w:val="37"/>
  </w:num>
  <w:num w:numId="41">
    <w:abstractNumId w:val="13"/>
  </w:num>
  <w:num w:numId="42">
    <w:abstractNumId w:val="18"/>
  </w:num>
  <w:num w:numId="43">
    <w:abstractNumId w:val="24"/>
  </w:num>
  <w:num w:numId="44">
    <w:abstractNumId w:val="2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CA"/>
    <w:rsid w:val="000020F7"/>
    <w:rsid w:val="000219A2"/>
    <w:rsid w:val="0006069E"/>
    <w:rsid w:val="00061F8B"/>
    <w:rsid w:val="000623D6"/>
    <w:rsid w:val="00065A9B"/>
    <w:rsid w:val="00067CCC"/>
    <w:rsid w:val="000C55D6"/>
    <w:rsid w:val="000C6600"/>
    <w:rsid w:val="000D6971"/>
    <w:rsid w:val="000E6156"/>
    <w:rsid w:val="00112E55"/>
    <w:rsid w:val="00113AF1"/>
    <w:rsid w:val="001241DF"/>
    <w:rsid w:val="00143AF7"/>
    <w:rsid w:val="001443DD"/>
    <w:rsid w:val="001457D8"/>
    <w:rsid w:val="00152A30"/>
    <w:rsid w:val="00166072"/>
    <w:rsid w:val="00190B65"/>
    <w:rsid w:val="001A5557"/>
    <w:rsid w:val="001C0B7E"/>
    <w:rsid w:val="001D0DBD"/>
    <w:rsid w:val="001D5F3F"/>
    <w:rsid w:val="001E58FD"/>
    <w:rsid w:val="001F0591"/>
    <w:rsid w:val="001F05A5"/>
    <w:rsid w:val="001F3284"/>
    <w:rsid w:val="001F67F4"/>
    <w:rsid w:val="00201AD7"/>
    <w:rsid w:val="00205B55"/>
    <w:rsid w:val="00206C70"/>
    <w:rsid w:val="00215965"/>
    <w:rsid w:val="00227903"/>
    <w:rsid w:val="002501CA"/>
    <w:rsid w:val="00265F40"/>
    <w:rsid w:val="00267153"/>
    <w:rsid w:val="002B6B9A"/>
    <w:rsid w:val="002D1392"/>
    <w:rsid w:val="002D49FC"/>
    <w:rsid w:val="002E01CB"/>
    <w:rsid w:val="002E338E"/>
    <w:rsid w:val="002F4034"/>
    <w:rsid w:val="00305D8B"/>
    <w:rsid w:val="00324DF0"/>
    <w:rsid w:val="00327484"/>
    <w:rsid w:val="003277EC"/>
    <w:rsid w:val="003364D3"/>
    <w:rsid w:val="00344BF3"/>
    <w:rsid w:val="003476F8"/>
    <w:rsid w:val="00367ACA"/>
    <w:rsid w:val="003A17F4"/>
    <w:rsid w:val="003A290D"/>
    <w:rsid w:val="003A3F79"/>
    <w:rsid w:val="003C1989"/>
    <w:rsid w:val="003C61A7"/>
    <w:rsid w:val="003D734F"/>
    <w:rsid w:val="003E744E"/>
    <w:rsid w:val="003F01E6"/>
    <w:rsid w:val="004115D6"/>
    <w:rsid w:val="00430626"/>
    <w:rsid w:val="004511E0"/>
    <w:rsid w:val="0045299C"/>
    <w:rsid w:val="004579E4"/>
    <w:rsid w:val="004600D8"/>
    <w:rsid w:val="00480BF8"/>
    <w:rsid w:val="004A0048"/>
    <w:rsid w:val="004B2030"/>
    <w:rsid w:val="004C23F4"/>
    <w:rsid w:val="004C625B"/>
    <w:rsid w:val="004D2351"/>
    <w:rsid w:val="004D28F4"/>
    <w:rsid w:val="004E72E5"/>
    <w:rsid w:val="004F1805"/>
    <w:rsid w:val="005031B0"/>
    <w:rsid w:val="00506FB4"/>
    <w:rsid w:val="00511A0F"/>
    <w:rsid w:val="00532FEE"/>
    <w:rsid w:val="00534136"/>
    <w:rsid w:val="0054541E"/>
    <w:rsid w:val="00584409"/>
    <w:rsid w:val="00586EA4"/>
    <w:rsid w:val="005A7DEF"/>
    <w:rsid w:val="005C6BCA"/>
    <w:rsid w:val="005E1508"/>
    <w:rsid w:val="006420EA"/>
    <w:rsid w:val="00651145"/>
    <w:rsid w:val="0067491F"/>
    <w:rsid w:val="00683F3C"/>
    <w:rsid w:val="00686C20"/>
    <w:rsid w:val="006A2018"/>
    <w:rsid w:val="006A30A5"/>
    <w:rsid w:val="006D2724"/>
    <w:rsid w:val="006E7419"/>
    <w:rsid w:val="006F31CA"/>
    <w:rsid w:val="006F5760"/>
    <w:rsid w:val="007328FF"/>
    <w:rsid w:val="00734232"/>
    <w:rsid w:val="007458EA"/>
    <w:rsid w:val="00757F3B"/>
    <w:rsid w:val="007727A8"/>
    <w:rsid w:val="00797E9D"/>
    <w:rsid w:val="007A1AEA"/>
    <w:rsid w:val="007B3E6E"/>
    <w:rsid w:val="00817CAD"/>
    <w:rsid w:val="00822669"/>
    <w:rsid w:val="00824CF9"/>
    <w:rsid w:val="00832B5F"/>
    <w:rsid w:val="00854155"/>
    <w:rsid w:val="00855EAC"/>
    <w:rsid w:val="00865F3D"/>
    <w:rsid w:val="00890A0B"/>
    <w:rsid w:val="008D68C8"/>
    <w:rsid w:val="008E1D20"/>
    <w:rsid w:val="009145FA"/>
    <w:rsid w:val="00925D36"/>
    <w:rsid w:val="00935E5F"/>
    <w:rsid w:val="00947B17"/>
    <w:rsid w:val="00963B8C"/>
    <w:rsid w:val="009763F0"/>
    <w:rsid w:val="009E5876"/>
    <w:rsid w:val="009E74C1"/>
    <w:rsid w:val="009F0826"/>
    <w:rsid w:val="009F2AC9"/>
    <w:rsid w:val="009F700A"/>
    <w:rsid w:val="00A04991"/>
    <w:rsid w:val="00A3197C"/>
    <w:rsid w:val="00A344D2"/>
    <w:rsid w:val="00A34757"/>
    <w:rsid w:val="00A63204"/>
    <w:rsid w:val="00A70DFE"/>
    <w:rsid w:val="00A86070"/>
    <w:rsid w:val="00A90768"/>
    <w:rsid w:val="00AB0069"/>
    <w:rsid w:val="00AB249A"/>
    <w:rsid w:val="00AB6BA0"/>
    <w:rsid w:val="00AC42A2"/>
    <w:rsid w:val="00AC5A9C"/>
    <w:rsid w:val="00AE0B57"/>
    <w:rsid w:val="00B10C1F"/>
    <w:rsid w:val="00B23046"/>
    <w:rsid w:val="00B230F7"/>
    <w:rsid w:val="00B42022"/>
    <w:rsid w:val="00B507B2"/>
    <w:rsid w:val="00B570B2"/>
    <w:rsid w:val="00B6447B"/>
    <w:rsid w:val="00B718DB"/>
    <w:rsid w:val="00B9233B"/>
    <w:rsid w:val="00BA345C"/>
    <w:rsid w:val="00BB2250"/>
    <w:rsid w:val="00BB4831"/>
    <w:rsid w:val="00BB593C"/>
    <w:rsid w:val="00BB6067"/>
    <w:rsid w:val="00BC256F"/>
    <w:rsid w:val="00BC4B38"/>
    <w:rsid w:val="00BE2BC9"/>
    <w:rsid w:val="00BF2F22"/>
    <w:rsid w:val="00C0040B"/>
    <w:rsid w:val="00C37486"/>
    <w:rsid w:val="00C41076"/>
    <w:rsid w:val="00C45184"/>
    <w:rsid w:val="00C455AF"/>
    <w:rsid w:val="00C47CE0"/>
    <w:rsid w:val="00C51E0F"/>
    <w:rsid w:val="00C53B1B"/>
    <w:rsid w:val="00C74744"/>
    <w:rsid w:val="00C802F6"/>
    <w:rsid w:val="00C806E1"/>
    <w:rsid w:val="00C93AEA"/>
    <w:rsid w:val="00CB6340"/>
    <w:rsid w:val="00CD0665"/>
    <w:rsid w:val="00CE5A87"/>
    <w:rsid w:val="00D07A76"/>
    <w:rsid w:val="00D41CF7"/>
    <w:rsid w:val="00D6674E"/>
    <w:rsid w:val="00DA69B5"/>
    <w:rsid w:val="00DC1F8A"/>
    <w:rsid w:val="00DC60DC"/>
    <w:rsid w:val="00DE2B7A"/>
    <w:rsid w:val="00DF6B17"/>
    <w:rsid w:val="00E012EC"/>
    <w:rsid w:val="00E10AD4"/>
    <w:rsid w:val="00E13A95"/>
    <w:rsid w:val="00E244AD"/>
    <w:rsid w:val="00E450C2"/>
    <w:rsid w:val="00E54454"/>
    <w:rsid w:val="00E568E4"/>
    <w:rsid w:val="00E664A9"/>
    <w:rsid w:val="00E94527"/>
    <w:rsid w:val="00EF5F5D"/>
    <w:rsid w:val="00F02D6E"/>
    <w:rsid w:val="00F03828"/>
    <w:rsid w:val="00F303A1"/>
    <w:rsid w:val="00F64C24"/>
    <w:rsid w:val="00F66B27"/>
    <w:rsid w:val="00F71D61"/>
    <w:rsid w:val="00F72D41"/>
    <w:rsid w:val="00F93985"/>
    <w:rsid w:val="00FA51B4"/>
    <w:rsid w:val="00FA5717"/>
    <w:rsid w:val="00FB577C"/>
    <w:rsid w:val="00FD34B7"/>
    <w:rsid w:val="00FD6E3B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994AD7"/>
  <w15:docId w15:val="{FA3BD187-40FF-4664-8BC3-F3AFFBA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91F"/>
  </w:style>
  <w:style w:type="paragraph" w:styleId="Zpat">
    <w:name w:val="footer"/>
    <w:basedOn w:val="Normln"/>
    <w:link w:val="ZpatChar"/>
    <w:uiPriority w:val="99"/>
    <w:unhideWhenUsed/>
    <w:rsid w:val="0067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91F"/>
  </w:style>
  <w:style w:type="paragraph" w:styleId="Textbubliny">
    <w:name w:val="Balloon Text"/>
    <w:basedOn w:val="Normln"/>
    <w:link w:val="TextbublinyChar"/>
    <w:uiPriority w:val="99"/>
    <w:semiHidden/>
    <w:unhideWhenUsed/>
    <w:rsid w:val="006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9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31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2FE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23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7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5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8917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0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461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9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7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26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22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62">
          <w:marLeft w:val="0"/>
          <w:marRight w:val="0"/>
          <w:marTop w:val="9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5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5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biceonline.cz/" TargetMode="External"/><Relationship Id="rId13" Type="http://schemas.openxmlformats.org/officeDocument/2006/relationships/hyperlink" Target="mailto:hanych@diak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koni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arujkrabiciod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biceodbot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ych\Desktop\00025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6D27-E422-4610-9663-D06DE4F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000252.dotx</Template>
  <TotalTime>5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Hanych Pavel</dc:creator>
  <cp:lastModifiedBy>Hanych Pavel</cp:lastModifiedBy>
  <cp:revision>3</cp:revision>
  <cp:lastPrinted>2018-10-04T12:30:00Z</cp:lastPrinted>
  <dcterms:created xsi:type="dcterms:W3CDTF">2019-11-05T12:16:00Z</dcterms:created>
  <dcterms:modified xsi:type="dcterms:W3CDTF">2019-11-05T12:22:00Z</dcterms:modified>
</cp:coreProperties>
</file>